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B21E" w14:textId="3D2F146E" w:rsidR="00362D1A" w:rsidRPr="00165F84" w:rsidRDefault="00CD6966" w:rsidP="007F269A">
      <w:pPr>
        <w:spacing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165F84">
        <w:rPr>
          <w:rFonts w:ascii="Arial Narrow" w:hAnsi="Arial Narrow"/>
          <w:b/>
        </w:rPr>
        <w:t>ORGANIZACIJA UPRAVE I SOCIJALNIH SLUŽBI</w:t>
      </w:r>
    </w:p>
    <w:p w14:paraId="522F84AB" w14:textId="60F5414A" w:rsidR="001E2972" w:rsidRPr="00165F84" w:rsidRDefault="00165F84" w:rsidP="007F269A">
      <w:pPr>
        <w:spacing w:line="240" w:lineRule="auto"/>
        <w:jc w:val="center"/>
        <w:rPr>
          <w:rFonts w:ascii="Arial Narrow" w:hAnsi="Arial Narrow"/>
          <w:b/>
        </w:rPr>
      </w:pPr>
      <w:r w:rsidRPr="00165F84">
        <w:rPr>
          <w:rFonts w:ascii="Arial Narrow" w:hAnsi="Arial Narrow"/>
          <w:b/>
        </w:rPr>
        <w:t>Plan</w:t>
      </w:r>
      <w:r w:rsidR="009A7B7D" w:rsidRPr="00165F84">
        <w:rPr>
          <w:rFonts w:ascii="Arial Narrow" w:hAnsi="Arial Narrow"/>
          <w:b/>
        </w:rPr>
        <w:t xml:space="preserve"> u akademskoj godini 20</w:t>
      </w:r>
      <w:r w:rsidR="00A96695" w:rsidRPr="00165F84">
        <w:rPr>
          <w:rFonts w:ascii="Arial Narrow" w:hAnsi="Arial Narrow"/>
          <w:b/>
        </w:rPr>
        <w:t>20</w:t>
      </w:r>
      <w:r w:rsidR="001E2972" w:rsidRPr="00165F84">
        <w:rPr>
          <w:rFonts w:ascii="Arial Narrow" w:hAnsi="Arial Narrow"/>
          <w:b/>
        </w:rPr>
        <w:t>. – 20</w:t>
      </w:r>
      <w:r w:rsidR="001543A1" w:rsidRPr="00165F84">
        <w:rPr>
          <w:rFonts w:ascii="Arial Narrow" w:hAnsi="Arial Narrow"/>
          <w:b/>
        </w:rPr>
        <w:t>2</w:t>
      </w:r>
      <w:r w:rsidR="00A96695" w:rsidRPr="00165F84">
        <w:rPr>
          <w:rFonts w:ascii="Arial Narrow" w:hAnsi="Arial Narrow"/>
          <w:b/>
        </w:rPr>
        <w:t>1</w:t>
      </w:r>
      <w:r w:rsidR="001E2972" w:rsidRPr="00165F84">
        <w:rPr>
          <w:rFonts w:ascii="Arial Narrow" w:hAnsi="Arial Narrow"/>
          <w:b/>
        </w:rPr>
        <w:t>.</w:t>
      </w:r>
    </w:p>
    <w:p w14:paraId="4DCA2394" w14:textId="37DAACED" w:rsidR="00B435B5" w:rsidRPr="00165F84" w:rsidRDefault="00B435B5" w:rsidP="00B435B5">
      <w:pPr>
        <w:spacing w:line="240" w:lineRule="auto"/>
        <w:jc w:val="both"/>
        <w:rPr>
          <w:rFonts w:ascii="Arial Narrow" w:hAnsi="Arial Narrow" w:cs="Arial"/>
        </w:rPr>
      </w:pPr>
    </w:p>
    <w:p w14:paraId="61A0BC8D" w14:textId="77777777" w:rsidR="00165F84" w:rsidRPr="00165F84" w:rsidRDefault="00165F84" w:rsidP="00165F84">
      <w:pPr>
        <w:rPr>
          <w:rFonts w:ascii="Arial Narrow" w:eastAsia="PT Serif" w:hAnsi="Arial Narrow" w:cs="PT Serif"/>
          <w:b/>
          <w:u w:val="single"/>
        </w:rPr>
      </w:pPr>
      <w:r w:rsidRPr="00165F84">
        <w:rPr>
          <w:rFonts w:ascii="Arial Narrow" w:eastAsia="PT Serif" w:hAnsi="Arial Narrow" w:cs="PT Serif"/>
          <w:b/>
          <w:u w:val="single"/>
        </w:rPr>
        <w:t xml:space="preserve">NASTAVA </w:t>
      </w:r>
    </w:p>
    <w:p w14:paraId="6E6E6315" w14:textId="6CCF9A82" w:rsidR="00165F84" w:rsidRPr="00165F84" w:rsidRDefault="00165F84" w:rsidP="00165F84">
      <w:pPr>
        <w:jc w:val="both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</w:rPr>
        <w:t xml:space="preserve">Nastava se održava putem </w:t>
      </w:r>
      <w:r w:rsidRPr="00165F84">
        <w:rPr>
          <w:rFonts w:ascii="Arial Narrow" w:eastAsia="PT Serif" w:hAnsi="Arial Narrow" w:cs="PT Serif"/>
          <w:b/>
        </w:rPr>
        <w:t>Microsoft Teams</w:t>
      </w:r>
      <w:r w:rsidRPr="00165F84">
        <w:rPr>
          <w:rFonts w:ascii="Arial Narrow" w:eastAsia="PT Serif" w:hAnsi="Arial Narrow" w:cs="PT Serif"/>
        </w:rPr>
        <w:t xml:space="preserve"> </w:t>
      </w:r>
      <w:r w:rsidR="0054015B" w:rsidRPr="00165F84">
        <w:rPr>
          <w:rFonts w:ascii="Arial Narrow" w:eastAsia="PT Serif" w:hAnsi="Arial Narrow" w:cs="PT Serif"/>
        </w:rPr>
        <w:t>sustava</w:t>
      </w:r>
      <w:r w:rsidRPr="00165F84">
        <w:rPr>
          <w:rFonts w:ascii="Arial Narrow" w:eastAsia="PT Serif" w:hAnsi="Arial Narrow" w:cs="PT Serif"/>
        </w:rPr>
        <w:t xml:space="preserve">, a </w:t>
      </w:r>
      <w:r w:rsidRPr="00165F84">
        <w:rPr>
          <w:rFonts w:ascii="Arial Narrow" w:eastAsia="PT Serif" w:hAnsi="Arial Narrow" w:cs="PT Serif"/>
          <w:b/>
        </w:rPr>
        <w:t>poveznica je dostupna na Merlinu</w:t>
      </w:r>
      <w:r w:rsidR="0054015B">
        <w:rPr>
          <w:rFonts w:ascii="Arial Narrow" w:eastAsia="PT Serif" w:hAnsi="Arial Narrow" w:cs="PT Serif"/>
        </w:rPr>
        <w:t xml:space="preserve"> predmeta. </w:t>
      </w:r>
      <w:r w:rsidRPr="00165F84">
        <w:rPr>
          <w:rFonts w:ascii="Arial Narrow" w:eastAsia="PT Serif" w:hAnsi="Arial Narrow" w:cs="PT Serif"/>
        </w:rPr>
        <w:t>Prilikom predavanja studenti su obavezni imati upaljenu kameru. Mikrofon mora biti isključen, no na zahtjev nastavnika potrebno ga je upaliti. Molimo da studenti provjere i unaprijed osiguraju funkcioniranje kamere i mikrofona.</w:t>
      </w:r>
    </w:p>
    <w:p w14:paraId="1BDC121E" w14:textId="77777777" w:rsidR="00165F84" w:rsidRPr="00165F84" w:rsidRDefault="00165F84" w:rsidP="00165F84">
      <w:pPr>
        <w:jc w:val="both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</w:rPr>
        <w:t xml:space="preserve">Studenti su </w:t>
      </w:r>
      <w:r w:rsidRPr="00165F84">
        <w:rPr>
          <w:rFonts w:ascii="Arial Narrow" w:eastAsia="PT Serif" w:hAnsi="Arial Narrow" w:cs="PT Serif"/>
          <w:b/>
        </w:rPr>
        <w:t>obavezni redovito pohađati</w:t>
      </w:r>
      <w:r w:rsidRPr="00165F84">
        <w:rPr>
          <w:rFonts w:ascii="Arial Narrow" w:eastAsia="PT Serif" w:hAnsi="Arial Narrow" w:cs="PT Serif"/>
        </w:rPr>
        <w:t xml:space="preserve"> nastavu. O pohađanju nastave vodi se evidencija.</w:t>
      </w:r>
    </w:p>
    <w:p w14:paraId="64AFDB8B" w14:textId="77777777" w:rsidR="00165F84" w:rsidRPr="00165F84" w:rsidRDefault="00165F84" w:rsidP="00165F84">
      <w:pPr>
        <w:jc w:val="both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</w:rPr>
        <w:t xml:space="preserve">Studenti se upućuju prije početka predavanja </w:t>
      </w:r>
      <w:r w:rsidRPr="00165F84">
        <w:rPr>
          <w:rFonts w:ascii="Arial Narrow" w:eastAsia="PT Serif" w:hAnsi="Arial Narrow" w:cs="PT Serif"/>
          <w:b/>
        </w:rPr>
        <w:t>pripremiti se pregledom i čitanjem postavljenih materijala</w:t>
      </w:r>
      <w:r w:rsidRPr="00165F84">
        <w:rPr>
          <w:rFonts w:ascii="Arial Narrow" w:eastAsia="PT Serif" w:hAnsi="Arial Narrow" w:cs="PT Serif"/>
        </w:rPr>
        <w:t xml:space="preserve"> u Merlinu kolegija </w:t>
      </w:r>
    </w:p>
    <w:p w14:paraId="455D07A1" w14:textId="77777777" w:rsidR="00165F84" w:rsidRPr="00165F84" w:rsidRDefault="00165F84" w:rsidP="00E64343">
      <w:pPr>
        <w:spacing w:line="240" w:lineRule="auto"/>
        <w:rPr>
          <w:rFonts w:ascii="Arial Narrow" w:hAnsi="Arial Narrow"/>
          <w:b/>
          <w:u w:val="single"/>
        </w:rPr>
      </w:pPr>
    </w:p>
    <w:p w14:paraId="16A10C66" w14:textId="3A4F112E" w:rsidR="00E64343" w:rsidRPr="00165F84" w:rsidRDefault="00165F84" w:rsidP="00E64343">
      <w:pPr>
        <w:spacing w:line="240" w:lineRule="auto"/>
        <w:rPr>
          <w:rFonts w:ascii="Arial Narrow" w:hAnsi="Arial Narrow"/>
          <w:b/>
          <w:u w:val="single"/>
        </w:rPr>
      </w:pPr>
      <w:r w:rsidRPr="00165F84">
        <w:rPr>
          <w:rFonts w:ascii="Arial Narrow" w:hAnsi="Arial Narrow"/>
          <w:b/>
          <w:u w:val="single"/>
        </w:rPr>
        <w:t>Raspored nastave redoviti studenti</w:t>
      </w:r>
    </w:p>
    <w:p w14:paraId="3425EC33" w14:textId="6D2A8F45" w:rsidR="00DB4484" w:rsidRPr="00165F84" w:rsidRDefault="00E64343" w:rsidP="00E64343">
      <w:pPr>
        <w:spacing w:line="240" w:lineRule="auto"/>
        <w:rPr>
          <w:rFonts w:ascii="Arial Narrow" w:hAnsi="Arial Narrow"/>
          <w:b/>
        </w:rPr>
      </w:pPr>
      <w:r w:rsidRPr="00165F84">
        <w:rPr>
          <w:rFonts w:ascii="Arial Narrow" w:hAnsi="Arial Narrow"/>
          <w:b/>
        </w:rPr>
        <w:t>P</w:t>
      </w:r>
      <w:r w:rsidR="00CD6966" w:rsidRPr="00165F84">
        <w:rPr>
          <w:rFonts w:ascii="Arial Narrow" w:hAnsi="Arial Narrow"/>
          <w:b/>
        </w:rPr>
        <w:t>redavanja se održavaju p</w:t>
      </w:r>
      <w:r w:rsidRPr="00165F84">
        <w:rPr>
          <w:rFonts w:ascii="Arial Narrow" w:hAnsi="Arial Narrow"/>
          <w:b/>
        </w:rPr>
        <w:t xml:space="preserve">etkom </w:t>
      </w:r>
      <w:r w:rsidR="00DB4484" w:rsidRPr="00165F84">
        <w:rPr>
          <w:rFonts w:ascii="Arial Narrow" w:hAnsi="Arial Narrow"/>
          <w:b/>
        </w:rPr>
        <w:t xml:space="preserve">u trajanju od dva školska sata, </w:t>
      </w:r>
      <w:r w:rsidR="00A96695" w:rsidRPr="00165F84">
        <w:rPr>
          <w:rFonts w:ascii="Arial Narrow" w:hAnsi="Arial Narrow"/>
          <w:b/>
        </w:rPr>
        <w:t>putem aplikacije Microsoft Teams</w:t>
      </w:r>
    </w:p>
    <w:p w14:paraId="3B6566B1" w14:textId="4328B074" w:rsidR="00E64343" w:rsidRPr="00165F84" w:rsidRDefault="00A96695" w:rsidP="00E64343">
      <w:pPr>
        <w:spacing w:line="240" w:lineRule="auto"/>
        <w:rPr>
          <w:rFonts w:ascii="Arial Narrow" w:hAnsi="Arial Narrow"/>
          <w:b/>
        </w:rPr>
      </w:pPr>
      <w:r w:rsidRPr="00165F84">
        <w:rPr>
          <w:rFonts w:ascii="Arial Narrow" w:hAnsi="Arial Narrow"/>
          <w:b/>
        </w:rPr>
        <w:t>8,30-10h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9"/>
        <w:gridCol w:w="4797"/>
        <w:gridCol w:w="3090"/>
      </w:tblGrid>
      <w:tr w:rsidR="00605060" w:rsidRPr="00165F84" w14:paraId="5E6F4E78" w14:textId="77777777" w:rsidTr="00DB4484">
        <w:trPr>
          <w:trHeight w:val="445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72A3" w14:textId="1F36BE49" w:rsidR="00605060" w:rsidRPr="00165F84" w:rsidRDefault="00605060" w:rsidP="00605060">
            <w:pPr>
              <w:spacing w:after="0"/>
              <w:ind w:left="360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165F84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A4FD" w14:textId="268F4708" w:rsidR="00605060" w:rsidRPr="00165F84" w:rsidRDefault="00605060" w:rsidP="00605060">
            <w:pPr>
              <w:pStyle w:val="ListParagraph"/>
              <w:spacing w:after="0"/>
              <w:ind w:hanging="720"/>
              <w:jc w:val="center"/>
              <w:rPr>
                <w:rFonts w:ascii="Arial Narrow" w:hAnsi="Arial Narrow" w:cs="Arial"/>
                <w:b/>
              </w:rPr>
            </w:pPr>
            <w:r w:rsidRPr="00165F84">
              <w:rPr>
                <w:rFonts w:ascii="Arial Narrow" w:hAnsi="Arial Narrow"/>
                <w:b/>
                <w:noProof/>
              </w:rPr>
              <w:t>Tema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6C94" w14:textId="074F819A" w:rsidR="00605060" w:rsidRPr="00165F84" w:rsidRDefault="00605060" w:rsidP="00605060">
            <w:pPr>
              <w:spacing w:after="0"/>
              <w:ind w:left="360" w:hanging="211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165F84">
              <w:rPr>
                <w:rFonts w:ascii="Arial Narrow" w:hAnsi="Arial Narrow"/>
                <w:b/>
                <w:noProof/>
              </w:rPr>
              <w:t>Nastavnik</w:t>
            </w:r>
          </w:p>
        </w:tc>
      </w:tr>
      <w:tr w:rsidR="00E64343" w:rsidRPr="00165F84" w14:paraId="075D997E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2303A" w14:textId="46F4CE8A" w:rsidR="00E64343" w:rsidRPr="00165F84" w:rsidRDefault="00A96695" w:rsidP="000172B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5</w:t>
            </w:r>
            <w:r w:rsidR="00C50FB1" w:rsidRPr="00165F84">
              <w:rPr>
                <w:rFonts w:ascii="Arial Narrow" w:hAnsi="Arial Narrow" w:cs="Arial"/>
              </w:rPr>
              <w:t>.</w:t>
            </w:r>
            <w:r w:rsidRPr="00165F84">
              <w:rPr>
                <w:rFonts w:ascii="Arial Narrow" w:hAnsi="Arial Narrow" w:cs="Arial"/>
              </w:rPr>
              <w:t>3</w:t>
            </w:r>
            <w:r w:rsidR="00E64343" w:rsidRPr="00165F84">
              <w:rPr>
                <w:rFonts w:ascii="Arial Narrow" w:hAnsi="Arial Narrow" w:cs="Arial"/>
              </w:rPr>
              <w:t>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0AB9" w14:textId="77777777" w:rsidR="00E64343" w:rsidRPr="00165F84" w:rsidRDefault="00E64343" w:rsidP="000172B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Temeljni pojmovi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5132D" w14:textId="58F686AF" w:rsidR="00E64343" w:rsidRPr="00165F84" w:rsidRDefault="00D5477B" w:rsidP="00A268A7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G. Lalić Novak</w:t>
            </w:r>
          </w:p>
        </w:tc>
      </w:tr>
      <w:tr w:rsidR="00E64343" w:rsidRPr="00165F84" w14:paraId="5CF55FCF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618DE" w14:textId="5D872A6E" w:rsidR="00E64343" w:rsidRPr="00165F84" w:rsidRDefault="00A96695" w:rsidP="000172B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12</w:t>
            </w:r>
            <w:r w:rsidR="00E64343" w:rsidRPr="00165F84">
              <w:rPr>
                <w:rFonts w:ascii="Arial Narrow" w:hAnsi="Arial Narrow" w:cs="Arial"/>
              </w:rPr>
              <w:t>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4C8ED" w14:textId="69ACE111" w:rsidR="00376D5B" w:rsidRPr="00165F84" w:rsidRDefault="00376D5B" w:rsidP="00FC522B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Javna uprava i društvo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D027D" w14:textId="55592ABD" w:rsidR="00E64343" w:rsidRPr="00165F84" w:rsidRDefault="002B6B25" w:rsidP="00C06897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R. Manojlović Toman </w:t>
            </w:r>
          </w:p>
        </w:tc>
      </w:tr>
      <w:tr w:rsidR="002B6B25" w:rsidRPr="00165F84" w14:paraId="7856AE7E" w14:textId="77777777" w:rsidTr="00DB4484">
        <w:trPr>
          <w:trHeight w:val="439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95F57" w14:textId="61BB20CD" w:rsidR="002B6B25" w:rsidRPr="00165F84" w:rsidRDefault="002B6B25" w:rsidP="002B6B25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19.3.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6FF7" w14:textId="18074348" w:rsidR="002B6B25" w:rsidRPr="00165F84" w:rsidRDefault="002B6B25" w:rsidP="002B6B25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Uprava i politički sustav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304A9" w14:textId="5B764475" w:rsidR="002B6B25" w:rsidRPr="00165F84" w:rsidRDefault="002B6B25" w:rsidP="002B6B25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T. Giljević</w:t>
            </w:r>
          </w:p>
        </w:tc>
      </w:tr>
      <w:tr w:rsidR="00866E4C" w:rsidRPr="00165F84" w14:paraId="012A73B1" w14:textId="77777777" w:rsidTr="00DB4484">
        <w:trPr>
          <w:trHeight w:val="4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16B05" w14:textId="1F6F7A80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26.3.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37968" w14:textId="430048DE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Upravna organizacija i javni menadžment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55568" w14:textId="17819FBF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G. Lalić Novak  </w:t>
            </w:r>
          </w:p>
        </w:tc>
      </w:tr>
      <w:tr w:rsidR="00866E4C" w:rsidRPr="00165F84" w14:paraId="05719E6A" w14:textId="77777777" w:rsidTr="00DB4484">
        <w:trPr>
          <w:trHeight w:val="4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4F8E8" w14:textId="5DA025A1" w:rsidR="00866E4C" w:rsidRPr="00165F84" w:rsidRDefault="00866E4C" w:rsidP="00866E4C">
            <w:pPr>
              <w:rPr>
                <w:rFonts w:ascii="Arial Narrow" w:hAnsi="Arial Narrow" w:cs="Arial"/>
                <w:bCs/>
              </w:rPr>
            </w:pPr>
            <w:r w:rsidRPr="00165F84">
              <w:rPr>
                <w:rFonts w:ascii="Arial Narrow" w:hAnsi="Arial Narrow" w:cs="Arial"/>
                <w:bCs/>
              </w:rPr>
              <w:t>2.4.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DD18B" w14:textId="0426E882" w:rsidR="00866E4C" w:rsidRPr="00165F84" w:rsidRDefault="00866E4C" w:rsidP="00866E4C">
            <w:pPr>
              <w:rPr>
                <w:rFonts w:ascii="Arial Narrow" w:hAnsi="Arial Narrow" w:cs="Arial"/>
                <w:i/>
                <w:iCs/>
              </w:rPr>
            </w:pPr>
            <w:r w:rsidRPr="00165F84">
              <w:rPr>
                <w:rFonts w:ascii="Arial Narrow" w:hAnsi="Arial Narrow" w:cs="Arial"/>
                <w:i/>
                <w:iCs/>
              </w:rPr>
              <w:t xml:space="preserve">Veliki petak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8CB110" w14:textId="7CBE5632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-</w:t>
            </w:r>
          </w:p>
        </w:tc>
      </w:tr>
      <w:tr w:rsidR="00866E4C" w:rsidRPr="00165F84" w14:paraId="74EC763A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6F5B0" w14:textId="6108512B" w:rsidR="00866E4C" w:rsidRPr="00165F84" w:rsidRDefault="00866E4C" w:rsidP="00866E4C">
            <w:pPr>
              <w:rPr>
                <w:rFonts w:ascii="Arial Narrow" w:hAnsi="Arial Narrow" w:cs="Arial"/>
                <w:i/>
              </w:rPr>
            </w:pPr>
            <w:r w:rsidRPr="00165F84">
              <w:rPr>
                <w:rFonts w:ascii="Arial Narrow" w:hAnsi="Arial Narrow" w:cs="Arial"/>
                <w:i/>
              </w:rPr>
              <w:t>9.4.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C4F15" w14:textId="27AE3584" w:rsidR="00866E4C" w:rsidRPr="00165F84" w:rsidRDefault="00866E4C" w:rsidP="00866E4C">
            <w:pPr>
              <w:rPr>
                <w:rFonts w:ascii="Arial Narrow" w:hAnsi="Arial Narrow" w:cs="Arial"/>
                <w:i/>
              </w:rPr>
            </w:pPr>
            <w:r w:rsidRPr="00165F84">
              <w:rPr>
                <w:rFonts w:ascii="Arial Narrow" w:hAnsi="Arial Narrow" w:cs="Arial"/>
              </w:rPr>
              <w:t>Državna uprava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2B310" w14:textId="61246AD6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T. Giljević</w:t>
            </w:r>
          </w:p>
        </w:tc>
      </w:tr>
      <w:tr w:rsidR="00866E4C" w:rsidRPr="00165F84" w14:paraId="1CF5187B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9D5F4" w14:textId="14EFC67E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16.4.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1C808" w14:textId="03DF3AB6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Javni službenici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3C54E" w14:textId="305D9018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R. Manojlović Toman</w:t>
            </w:r>
          </w:p>
        </w:tc>
      </w:tr>
      <w:tr w:rsidR="00866E4C" w:rsidRPr="00165F84" w14:paraId="72DFF0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F00B6" w14:textId="57824460" w:rsidR="00866E4C" w:rsidRPr="00165F84" w:rsidRDefault="00866E4C" w:rsidP="00866E4C">
            <w:pPr>
              <w:rPr>
                <w:rFonts w:ascii="Arial Narrow" w:hAnsi="Arial Narrow" w:cs="Arial"/>
                <w:iCs/>
              </w:rPr>
            </w:pPr>
            <w:r w:rsidRPr="00165F84">
              <w:rPr>
                <w:rFonts w:ascii="Arial Narrow" w:hAnsi="Arial Narrow" w:cs="Arial"/>
                <w:iCs/>
              </w:rPr>
              <w:t>23.4.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B1DDC" w14:textId="3FB9254C" w:rsidR="00866E4C" w:rsidRPr="00165F84" w:rsidRDefault="00866E4C" w:rsidP="00866E4C">
            <w:pPr>
              <w:rPr>
                <w:rFonts w:ascii="Arial Narrow" w:hAnsi="Arial Narrow" w:cs="Arial"/>
                <w:i/>
              </w:rPr>
            </w:pPr>
            <w:r w:rsidRPr="00165F84">
              <w:rPr>
                <w:rFonts w:ascii="Arial Narrow" w:hAnsi="Arial Narrow" w:cs="Arial"/>
                <w:i/>
              </w:rPr>
              <w:t xml:space="preserve">Ispitni tjedan 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54F4C" w14:textId="68C860E2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-</w:t>
            </w:r>
          </w:p>
        </w:tc>
      </w:tr>
      <w:tr w:rsidR="00866E4C" w:rsidRPr="00165F84" w14:paraId="5BDC6FA5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0945E" w14:textId="2404829D" w:rsidR="00866E4C" w:rsidRPr="00165F84" w:rsidRDefault="00866E4C" w:rsidP="00866E4C">
            <w:pPr>
              <w:rPr>
                <w:rFonts w:ascii="Arial Narrow" w:hAnsi="Arial Narrow" w:cs="Arial"/>
                <w:iCs/>
              </w:rPr>
            </w:pPr>
            <w:r w:rsidRPr="00165F84">
              <w:rPr>
                <w:rFonts w:ascii="Arial Narrow" w:hAnsi="Arial Narrow" w:cs="Arial"/>
                <w:iCs/>
              </w:rPr>
              <w:t>30.4.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8B963" w14:textId="2D47EE27" w:rsidR="00866E4C" w:rsidRPr="00165F84" w:rsidRDefault="00866E4C" w:rsidP="00866E4C">
            <w:pPr>
              <w:rPr>
                <w:rFonts w:ascii="Arial Narrow" w:hAnsi="Arial Narrow" w:cs="Arial"/>
                <w:i/>
              </w:rPr>
            </w:pPr>
            <w:r w:rsidRPr="00165F84">
              <w:rPr>
                <w:rFonts w:ascii="Arial Narrow" w:hAnsi="Arial Narrow" w:cs="Arial"/>
              </w:rPr>
              <w:t>Javne službe 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CB945" w14:textId="3B881DE4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T. Giljević</w:t>
            </w:r>
          </w:p>
        </w:tc>
      </w:tr>
      <w:tr w:rsidR="00866E4C" w:rsidRPr="00165F84" w14:paraId="1AF13713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3F624" w14:textId="13C0DA50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7.5.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69DD1" w14:textId="1EB103AD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Javne službe II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1337D" w14:textId="3C161A2A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N. Popović </w:t>
            </w:r>
          </w:p>
        </w:tc>
      </w:tr>
      <w:tr w:rsidR="00866E4C" w:rsidRPr="00165F84" w14:paraId="0E774D0D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AA6A0" w14:textId="257A069C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14.5.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70FFC" w14:textId="2D8175B8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Lokalna samouprava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CF171" w14:textId="5A8DDB53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I.Koprić </w:t>
            </w:r>
          </w:p>
        </w:tc>
      </w:tr>
      <w:tr w:rsidR="00866E4C" w:rsidRPr="00165F84" w14:paraId="53413227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1B89B" w14:textId="52F77439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21.5.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D958" w14:textId="4646A63D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Europski upravni prostor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5BFF0" w14:textId="0DFFE9B3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G. Lalić Novak</w:t>
            </w:r>
          </w:p>
        </w:tc>
      </w:tr>
      <w:tr w:rsidR="00866E4C" w:rsidRPr="00165F84" w14:paraId="73ACE44C" w14:textId="77777777" w:rsidTr="00DB4484">
        <w:trPr>
          <w:trHeight w:val="223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3ACC3" w14:textId="7E122705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28.5.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781CC" w14:textId="31B5B92C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 xml:space="preserve">Upravne reforme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B1120" w14:textId="74C8D273" w:rsidR="00866E4C" w:rsidRPr="00165F84" w:rsidRDefault="00866E4C" w:rsidP="00866E4C">
            <w:pPr>
              <w:rPr>
                <w:rFonts w:ascii="Arial Narrow" w:hAnsi="Arial Narrow" w:cs="Arial"/>
              </w:rPr>
            </w:pPr>
            <w:r w:rsidRPr="00165F84">
              <w:rPr>
                <w:rFonts w:ascii="Arial Narrow" w:hAnsi="Arial Narrow" w:cs="Arial"/>
              </w:rPr>
              <w:t>R. Manojlović Toman</w:t>
            </w:r>
          </w:p>
        </w:tc>
      </w:tr>
    </w:tbl>
    <w:p w14:paraId="49708689" w14:textId="799D3C27" w:rsidR="007F269A" w:rsidRDefault="007F269A" w:rsidP="007F269A">
      <w:pPr>
        <w:rPr>
          <w:rFonts w:ascii="Arial Narrow" w:hAnsi="Arial Narrow"/>
          <w:u w:val="single"/>
        </w:rPr>
      </w:pPr>
    </w:p>
    <w:p w14:paraId="20198A4C" w14:textId="77777777" w:rsidR="00165F84" w:rsidRPr="00165F84" w:rsidRDefault="00165F84" w:rsidP="007F269A">
      <w:pPr>
        <w:rPr>
          <w:rFonts w:ascii="Arial Narrow" w:hAnsi="Arial Narrow"/>
          <w:u w:val="single"/>
        </w:rPr>
      </w:pPr>
    </w:p>
    <w:p w14:paraId="5BE49595" w14:textId="3919DA27" w:rsidR="00E64343" w:rsidRPr="00165F84" w:rsidRDefault="00165F84" w:rsidP="00E64343">
      <w:pPr>
        <w:spacing w:line="240" w:lineRule="auto"/>
        <w:rPr>
          <w:rFonts w:ascii="Arial Narrow" w:hAnsi="Arial Narrow"/>
          <w:b/>
          <w:u w:val="single"/>
        </w:rPr>
      </w:pPr>
      <w:r w:rsidRPr="00165F84">
        <w:rPr>
          <w:rFonts w:ascii="Arial Narrow" w:hAnsi="Arial Narrow"/>
          <w:b/>
          <w:u w:val="single"/>
        </w:rPr>
        <w:lastRenderedPageBreak/>
        <w:t xml:space="preserve">Raspored nastave izvanredni studenti </w:t>
      </w:r>
    </w:p>
    <w:p w14:paraId="41F5C426" w14:textId="6BA23241" w:rsidR="00970E44" w:rsidRPr="00165F84" w:rsidRDefault="002345C1" w:rsidP="00970E44">
      <w:pPr>
        <w:jc w:val="both"/>
        <w:rPr>
          <w:rFonts w:ascii="Arial Narrow" w:hAnsi="Arial Narrow" w:cs="Arial"/>
          <w:b/>
          <w:noProof/>
        </w:rPr>
      </w:pPr>
      <w:r w:rsidRPr="00165F84">
        <w:rPr>
          <w:rFonts w:ascii="Arial Narrow" w:hAnsi="Arial Narrow" w:cs="Arial"/>
          <w:b/>
          <w:noProof/>
        </w:rPr>
        <w:t>Predavanja se održavaju u tri termina po 5 sati (17,00 – 21,00)</w:t>
      </w:r>
      <w:r w:rsidR="00DA5486">
        <w:rPr>
          <w:rFonts w:ascii="Arial Narrow" w:hAnsi="Arial Narrow" w:cs="Arial"/>
          <w:b/>
          <w:noProof/>
        </w:rPr>
        <w:t xml:space="preserve">, putem aplikacije Microsoft Teams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5584"/>
        <w:gridCol w:w="2092"/>
      </w:tblGrid>
      <w:tr w:rsidR="00B435B5" w:rsidRPr="00165F84" w14:paraId="1D816ED0" w14:textId="43F4471B" w:rsidTr="00B435B5">
        <w:tc>
          <w:tcPr>
            <w:tcW w:w="1612" w:type="dxa"/>
          </w:tcPr>
          <w:p w14:paraId="5460859D" w14:textId="77777777" w:rsidR="00B435B5" w:rsidRPr="00165F84" w:rsidRDefault="00B435B5" w:rsidP="000172B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65F84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5584" w:type="dxa"/>
          </w:tcPr>
          <w:p w14:paraId="15F2C522" w14:textId="77777777" w:rsidR="00B435B5" w:rsidRPr="00165F84" w:rsidRDefault="00B435B5" w:rsidP="000172B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65F84">
              <w:rPr>
                <w:rFonts w:ascii="Arial Narrow" w:hAnsi="Arial Narrow"/>
                <w:b/>
                <w:noProof/>
              </w:rPr>
              <w:t>Tema</w:t>
            </w:r>
          </w:p>
        </w:tc>
        <w:tc>
          <w:tcPr>
            <w:tcW w:w="2092" w:type="dxa"/>
          </w:tcPr>
          <w:p w14:paraId="0D58B6DF" w14:textId="0FCEF5A5" w:rsidR="00B435B5" w:rsidRPr="00165F84" w:rsidRDefault="00B435B5" w:rsidP="000172BC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165F84">
              <w:rPr>
                <w:rFonts w:ascii="Arial Narrow" w:hAnsi="Arial Narrow"/>
                <w:b/>
                <w:noProof/>
              </w:rPr>
              <w:t>Nastavnik</w:t>
            </w:r>
          </w:p>
        </w:tc>
      </w:tr>
      <w:tr w:rsidR="00B435B5" w:rsidRPr="00165F84" w14:paraId="5E944C55" w14:textId="1F6C373F" w:rsidTr="00B435B5">
        <w:tc>
          <w:tcPr>
            <w:tcW w:w="1612" w:type="dxa"/>
          </w:tcPr>
          <w:p w14:paraId="212F30B4" w14:textId="58EE47D5" w:rsidR="00580E79" w:rsidRPr="00165F84" w:rsidRDefault="00DA5486" w:rsidP="00970E44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  <w:r>
              <w:rPr>
                <w:rFonts w:ascii="Arial Narrow" w:hAnsi="Arial Narrow" w:cs="Arial"/>
                <w:noProof/>
                <w:lang w:eastAsia="en-US"/>
              </w:rPr>
              <w:t>18.3.</w:t>
            </w:r>
          </w:p>
          <w:p w14:paraId="4A1E3916" w14:textId="2BE3F48E" w:rsidR="009F35DD" w:rsidRPr="00165F84" w:rsidRDefault="009F35DD" w:rsidP="00970E44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</w:p>
        </w:tc>
        <w:tc>
          <w:tcPr>
            <w:tcW w:w="5584" w:type="dxa"/>
          </w:tcPr>
          <w:p w14:paraId="0480DC69" w14:textId="5590F237" w:rsidR="00B435B5" w:rsidRPr="00165F84" w:rsidRDefault="00B435B5" w:rsidP="00376D5B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/>
              </w:rPr>
              <w:t xml:space="preserve">Temeljni pojmovi javne uprave. Javna uprava u društvu i političkom sustavu. </w:t>
            </w:r>
            <w:r w:rsidR="00E463AB" w:rsidRPr="00165F84">
              <w:rPr>
                <w:rFonts w:ascii="Arial Narrow" w:hAnsi="Arial Narrow"/>
              </w:rPr>
              <w:t>Upravna organizacija i javni menadžment.</w:t>
            </w:r>
          </w:p>
        </w:tc>
        <w:tc>
          <w:tcPr>
            <w:tcW w:w="2092" w:type="dxa"/>
          </w:tcPr>
          <w:p w14:paraId="15902223" w14:textId="2A665571" w:rsidR="00B435B5" w:rsidRPr="00165F84" w:rsidRDefault="002B6B25" w:rsidP="004B60A3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 w:cs="Arial"/>
              </w:rPr>
              <w:t>G. Lalić Novak</w:t>
            </w:r>
          </w:p>
        </w:tc>
      </w:tr>
      <w:tr w:rsidR="00373674" w:rsidRPr="00165F84" w14:paraId="6B87551A" w14:textId="557A5FAC" w:rsidTr="00B335C1">
        <w:tc>
          <w:tcPr>
            <w:tcW w:w="1612" w:type="dxa"/>
          </w:tcPr>
          <w:p w14:paraId="6CBE3B3F" w14:textId="52CC4768" w:rsidR="00373674" w:rsidRPr="00165F84" w:rsidRDefault="00F55007" w:rsidP="00373674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  <w:r>
              <w:rPr>
                <w:rFonts w:ascii="Arial Narrow" w:hAnsi="Arial Narrow" w:cs="Arial"/>
                <w:noProof/>
                <w:lang w:eastAsia="en-US"/>
              </w:rPr>
              <w:t>25.3.</w:t>
            </w:r>
          </w:p>
          <w:p w14:paraId="36797E05" w14:textId="3645B956" w:rsidR="00373674" w:rsidRPr="00165F84" w:rsidRDefault="00373674" w:rsidP="00373674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</w:p>
        </w:tc>
        <w:tc>
          <w:tcPr>
            <w:tcW w:w="5584" w:type="dxa"/>
          </w:tcPr>
          <w:p w14:paraId="6DE4546A" w14:textId="1E9A95D7" w:rsidR="00373674" w:rsidRPr="00165F84" w:rsidRDefault="00373674" w:rsidP="00373674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/>
              </w:rPr>
              <w:t>Obavljanje poslova državne uprave. Javne službe.</w:t>
            </w:r>
          </w:p>
        </w:tc>
        <w:tc>
          <w:tcPr>
            <w:tcW w:w="2092" w:type="dxa"/>
            <w:vAlign w:val="bottom"/>
          </w:tcPr>
          <w:p w14:paraId="52B523D9" w14:textId="47BFF25C" w:rsidR="00373674" w:rsidRPr="00165F84" w:rsidRDefault="002B6B25" w:rsidP="004B60A3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 w:cs="Arial"/>
              </w:rPr>
              <w:t>T. Giljević</w:t>
            </w:r>
          </w:p>
        </w:tc>
      </w:tr>
      <w:tr w:rsidR="002B6B25" w:rsidRPr="00165F84" w14:paraId="7E931975" w14:textId="0A2D17EC" w:rsidTr="00E11FD2">
        <w:tc>
          <w:tcPr>
            <w:tcW w:w="1612" w:type="dxa"/>
          </w:tcPr>
          <w:p w14:paraId="6ECD85AA" w14:textId="70D01BB2" w:rsidR="002B6B25" w:rsidRPr="00165F84" w:rsidRDefault="00F55007" w:rsidP="002B6B25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  <w:r>
              <w:rPr>
                <w:rFonts w:ascii="Arial Narrow" w:hAnsi="Arial Narrow" w:cs="Arial"/>
                <w:noProof/>
                <w:lang w:eastAsia="en-US"/>
              </w:rPr>
              <w:t xml:space="preserve">30.3. </w:t>
            </w:r>
          </w:p>
          <w:p w14:paraId="2F1F5B8B" w14:textId="43412C1A" w:rsidR="002B6B25" w:rsidRPr="00165F84" w:rsidRDefault="002B6B25" w:rsidP="002B6B25">
            <w:pPr>
              <w:jc w:val="both"/>
              <w:rPr>
                <w:rFonts w:ascii="Arial Narrow" w:hAnsi="Arial Narrow" w:cs="Arial"/>
                <w:noProof/>
                <w:lang w:eastAsia="en-US"/>
              </w:rPr>
            </w:pPr>
          </w:p>
        </w:tc>
        <w:tc>
          <w:tcPr>
            <w:tcW w:w="5584" w:type="dxa"/>
          </w:tcPr>
          <w:p w14:paraId="6107AD60" w14:textId="34DE6704" w:rsidR="002B6B25" w:rsidRPr="00165F84" w:rsidRDefault="002B6B25" w:rsidP="002B6B25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/>
              </w:rPr>
              <w:t>Javni službenici. Lokalna samouprava. Europski upravni prostor. Upravne reforme –europeizacija i modernizacija javne uprave.</w:t>
            </w:r>
            <w:r w:rsidR="00212D1F" w:rsidRPr="00165F8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92" w:type="dxa"/>
            <w:vAlign w:val="bottom"/>
          </w:tcPr>
          <w:p w14:paraId="7EFB7546" w14:textId="5355D6DC" w:rsidR="002B6B25" w:rsidRPr="00165F84" w:rsidRDefault="002B6B25" w:rsidP="002B6B25">
            <w:pPr>
              <w:spacing w:after="120"/>
              <w:rPr>
                <w:rFonts w:ascii="Arial Narrow" w:hAnsi="Arial Narrow"/>
              </w:rPr>
            </w:pPr>
            <w:r w:rsidRPr="00165F84">
              <w:rPr>
                <w:rFonts w:ascii="Arial Narrow" w:hAnsi="Arial Narrow" w:cs="Arial"/>
              </w:rPr>
              <w:t xml:space="preserve">R. Manojlović Toman </w:t>
            </w:r>
          </w:p>
        </w:tc>
      </w:tr>
    </w:tbl>
    <w:p w14:paraId="16F0087B" w14:textId="564F5ABE" w:rsidR="008954AE" w:rsidRPr="00165F84" w:rsidRDefault="008954AE">
      <w:pPr>
        <w:rPr>
          <w:rFonts w:ascii="Arial Narrow" w:hAnsi="Arial Narrow"/>
        </w:rPr>
      </w:pPr>
    </w:p>
    <w:p w14:paraId="514FB8CB" w14:textId="77777777" w:rsidR="00165F84" w:rsidRPr="00165F84" w:rsidRDefault="00165F84" w:rsidP="00165F84">
      <w:pPr>
        <w:spacing w:after="120" w:line="240" w:lineRule="auto"/>
        <w:jc w:val="center"/>
        <w:rPr>
          <w:rFonts w:ascii="Arial Narrow" w:eastAsia="PT Serif" w:hAnsi="Arial Narrow" w:cs="PT Serif"/>
          <w:b/>
          <w:u w:val="single"/>
        </w:rPr>
      </w:pPr>
      <w:r w:rsidRPr="00165F84">
        <w:rPr>
          <w:rFonts w:ascii="Arial Narrow" w:eastAsia="PT Serif" w:hAnsi="Arial Narrow" w:cs="PT Serif"/>
          <w:b/>
          <w:u w:val="single"/>
        </w:rPr>
        <w:t>PROVJERA ZNANJA I ISPIT</w:t>
      </w:r>
    </w:p>
    <w:p w14:paraId="7A71175D" w14:textId="77777777" w:rsidR="00165F84" w:rsidRPr="00165F84" w:rsidRDefault="00165F84" w:rsidP="00165F84">
      <w:pPr>
        <w:spacing w:after="120" w:line="240" w:lineRule="auto"/>
        <w:rPr>
          <w:rFonts w:ascii="Arial Narrow" w:eastAsia="PT Serif" w:hAnsi="Arial Narrow" w:cs="PT Serif"/>
        </w:rPr>
      </w:pPr>
    </w:p>
    <w:p w14:paraId="5F9A3FE5" w14:textId="77777777" w:rsidR="00165F84" w:rsidRPr="00165F84" w:rsidRDefault="00165F84" w:rsidP="00165F84">
      <w:pPr>
        <w:spacing w:after="120" w:line="240" w:lineRule="auto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</w:rPr>
        <w:t xml:space="preserve">Studenti mogu ispit položiti na dva načina: putem kolokvija odnosno polaganjem ispita na redovnom roku. </w:t>
      </w:r>
    </w:p>
    <w:p w14:paraId="3B9230CC" w14:textId="77777777" w:rsidR="00165F84" w:rsidRPr="00165F84" w:rsidRDefault="00165F84" w:rsidP="00165F84">
      <w:pPr>
        <w:spacing w:after="120" w:line="240" w:lineRule="auto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  <w:i/>
        </w:rPr>
        <w:t>Polaganje ispita putem kolokvija</w:t>
      </w:r>
      <w:r w:rsidRPr="00165F84">
        <w:rPr>
          <w:rFonts w:ascii="Arial Narrow" w:eastAsia="PT Serif" w:hAnsi="Arial Narrow" w:cs="PT Serif"/>
        </w:rPr>
        <w:t xml:space="preserve"> uključuje polaganje jednog dijela gradiva putem pisanog kolokvija te polaganje preostalog dijela gradiva putem usmenog kolokvija. Položena oba kolokvija priznaju se kao ispit. </w:t>
      </w:r>
    </w:p>
    <w:p w14:paraId="7266DE91" w14:textId="77777777" w:rsidR="00165F84" w:rsidRPr="00165F84" w:rsidRDefault="00165F84" w:rsidP="00165F84">
      <w:pPr>
        <w:spacing w:after="120" w:line="240" w:lineRule="auto"/>
        <w:rPr>
          <w:rFonts w:ascii="Arial Narrow" w:eastAsia="PT Serif" w:hAnsi="Arial Narrow" w:cs="PT Serif"/>
        </w:rPr>
      </w:pPr>
      <w:r w:rsidRPr="00165F84">
        <w:rPr>
          <w:rFonts w:ascii="Arial Narrow" w:eastAsia="PT Serif" w:hAnsi="Arial Narrow" w:cs="PT Serif"/>
          <w:i/>
        </w:rPr>
        <w:t>Polaganje ispita na redovnom ispitnom roku</w:t>
      </w:r>
      <w:r w:rsidRPr="00165F84">
        <w:rPr>
          <w:rFonts w:ascii="Arial Narrow" w:eastAsia="PT Serif" w:hAnsi="Arial Narrow" w:cs="PT Serif"/>
        </w:rPr>
        <w:t xml:space="preserve"> uključuje polaganje pisanog i usmenog dijela ispita na nekom od redovnih i izvanrednih ispitnih rokova. </w:t>
      </w:r>
    </w:p>
    <w:p w14:paraId="3D5903AA" w14:textId="1AEE6607" w:rsidR="00165F84" w:rsidRPr="00165F84" w:rsidRDefault="00165F84">
      <w:pPr>
        <w:rPr>
          <w:rFonts w:ascii="Arial Narrow" w:hAnsi="Arial Narrow"/>
        </w:rPr>
      </w:pPr>
    </w:p>
    <w:p w14:paraId="153FF821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165F84">
        <w:rPr>
          <w:rFonts w:ascii="Arial Narrow" w:hAnsi="Arial Narrow"/>
          <w:b/>
          <w:bCs/>
          <w:sz w:val="22"/>
          <w:szCs w:val="22"/>
          <w:u w:val="single"/>
        </w:rPr>
        <w:t xml:space="preserve">POLAGANJE ISPITA PUTEM KOLOKVIJA </w:t>
      </w:r>
    </w:p>
    <w:p w14:paraId="7F2B1460" w14:textId="70EED3CB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Style w:val="Strong"/>
          <w:rFonts w:ascii="Arial Narrow" w:hAnsi="Arial Narrow"/>
          <w:color w:val="000000"/>
          <w:sz w:val="22"/>
          <w:szCs w:val="22"/>
        </w:rPr>
        <w:t>1. Uvjeti za izlazak na slušački kolokvij</w:t>
      </w:r>
    </w:p>
    <w:p w14:paraId="32B998B1" w14:textId="26AA931E" w:rsidR="00165F84" w:rsidRPr="00165F84" w:rsidRDefault="0054015B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4015B">
        <w:rPr>
          <w:rFonts w:ascii="Arial Narrow" w:hAnsi="Arial Narrow"/>
          <w:color w:val="000000"/>
          <w:sz w:val="22"/>
          <w:szCs w:val="22"/>
        </w:rPr>
        <w:t xml:space="preserve">Svi studenti koji ispit iz predmeta Organizacija uprave i socijalnih službi polažu po prvi, drugi ili treći put imaju pravo polagati kolokvij koji će se održati u tjednu </w:t>
      </w:r>
      <w:r w:rsidRPr="0054015B">
        <w:rPr>
          <w:rFonts w:ascii="Arial Narrow" w:hAnsi="Arial Narrow"/>
          <w:b/>
          <w:color w:val="000000"/>
          <w:sz w:val="22"/>
          <w:szCs w:val="22"/>
        </w:rPr>
        <w:t>10.-1</w:t>
      </w:r>
      <w:r w:rsidR="00F119B4">
        <w:rPr>
          <w:rFonts w:ascii="Arial Narrow" w:hAnsi="Arial Narrow"/>
          <w:b/>
          <w:color w:val="000000"/>
          <w:sz w:val="22"/>
          <w:szCs w:val="22"/>
        </w:rPr>
        <w:t>4</w:t>
      </w:r>
      <w:r w:rsidRPr="0054015B">
        <w:rPr>
          <w:rFonts w:ascii="Arial Narrow" w:hAnsi="Arial Narrow"/>
          <w:b/>
          <w:color w:val="000000"/>
          <w:sz w:val="22"/>
          <w:szCs w:val="22"/>
        </w:rPr>
        <w:t>. svibnja 2021.</w:t>
      </w:r>
      <w:r w:rsidRPr="0054015B">
        <w:rPr>
          <w:rFonts w:ascii="Arial Narrow" w:hAnsi="Arial Narrow"/>
          <w:color w:val="000000"/>
          <w:sz w:val="22"/>
          <w:szCs w:val="22"/>
        </w:rPr>
        <w:t>, online putem sustava Merlin (</w:t>
      </w:r>
      <w:r w:rsidR="00165F84" w:rsidRPr="0054015B">
        <w:rPr>
          <w:rFonts w:ascii="Arial Narrow" w:hAnsi="Arial Narrow"/>
          <w:color w:val="000000"/>
          <w:sz w:val="22"/>
          <w:szCs w:val="22"/>
        </w:rPr>
        <w:t>pr</w:t>
      </w:r>
      <w:r w:rsidRPr="0054015B">
        <w:rPr>
          <w:rFonts w:ascii="Arial Narrow" w:hAnsi="Arial Narrow"/>
          <w:color w:val="000000"/>
          <w:sz w:val="22"/>
          <w:szCs w:val="22"/>
        </w:rPr>
        <w:t xml:space="preserve">ema točnom terminu koji će biti </w:t>
      </w:r>
      <w:r w:rsidR="00165F84" w:rsidRPr="0054015B">
        <w:rPr>
          <w:rFonts w:ascii="Arial Narrow" w:hAnsi="Arial Narrow"/>
          <w:color w:val="000000"/>
          <w:sz w:val="22"/>
          <w:szCs w:val="22"/>
        </w:rPr>
        <w:t>objavljen na Me</w:t>
      </w:r>
      <w:r w:rsidRPr="0054015B">
        <w:rPr>
          <w:rFonts w:ascii="Arial Narrow" w:hAnsi="Arial Narrow"/>
          <w:color w:val="000000"/>
          <w:sz w:val="22"/>
          <w:szCs w:val="22"/>
        </w:rPr>
        <w:t>r</w:t>
      </w:r>
      <w:r w:rsidR="00165F84" w:rsidRPr="0054015B">
        <w:rPr>
          <w:rFonts w:ascii="Arial Narrow" w:hAnsi="Arial Narrow"/>
          <w:color w:val="000000"/>
          <w:sz w:val="22"/>
          <w:szCs w:val="22"/>
        </w:rPr>
        <w:t>linu predmeta).</w:t>
      </w:r>
    </w:p>
    <w:p w14:paraId="1111F472" w14:textId="3CFCAA78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>Studenti koji su odslušali predmet prethodne godine mogu izaći na kolokvij ukoliko redovno prisustvuju predavanjima.</w:t>
      </w:r>
    </w:p>
    <w:p w14:paraId="0774FBDB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 xml:space="preserve">Redoviti studenti koji žele izaći na slušački kolokvij dužni su pohađati predavanja za redovite studente, a izvanredni studenti koji žele izaći na slušački kolokvij dužni su pohađati predavanja za izvanredne studente. </w:t>
      </w:r>
    </w:p>
    <w:p w14:paraId="2DEEBE73" w14:textId="7C7CA92C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>Studenti koji polože kolokvij mogu, po prijavljenom ispitu, pristupiti usmenom ispitu u ljetnom ispitnom roku</w:t>
      </w:r>
      <w:r w:rsidR="00F66598">
        <w:rPr>
          <w:rFonts w:ascii="Arial Narrow" w:hAnsi="Arial Narrow"/>
          <w:color w:val="000000"/>
          <w:sz w:val="22"/>
          <w:szCs w:val="22"/>
        </w:rPr>
        <w:t xml:space="preserve"> te prvom roku u jesenskom ispitnom roku</w:t>
      </w:r>
      <w:r w:rsidRPr="00165F84">
        <w:rPr>
          <w:rFonts w:ascii="Arial Narrow" w:hAnsi="Arial Narrow"/>
          <w:color w:val="000000"/>
          <w:sz w:val="22"/>
          <w:szCs w:val="22"/>
        </w:rPr>
        <w:t xml:space="preserve"> bez polaganja pismenog ispita. Na usmenom ispitu polažu se dijelovi ispitne literature koji nisu bili uključeni u slušački kolokvij.</w:t>
      </w:r>
    </w:p>
    <w:p w14:paraId="3B0D1CF7" w14:textId="224F84F3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 xml:space="preserve">Studenti koji tijekom ljetnog ispitnog roka </w:t>
      </w:r>
      <w:r w:rsidR="00F66598">
        <w:rPr>
          <w:rFonts w:ascii="Arial Narrow" w:hAnsi="Arial Narrow"/>
          <w:color w:val="000000"/>
          <w:sz w:val="22"/>
          <w:szCs w:val="22"/>
        </w:rPr>
        <w:t xml:space="preserve">ili na prvom jesenskom ispitnom </w:t>
      </w:r>
      <w:r w:rsidRPr="00165F84">
        <w:rPr>
          <w:rFonts w:ascii="Arial Narrow" w:hAnsi="Arial Narrow"/>
          <w:color w:val="000000"/>
          <w:sz w:val="22"/>
          <w:szCs w:val="22"/>
        </w:rPr>
        <w:t>nisu položili i usmeni dio ispita upućuju se na polaganje redovitog ispita (pismenog i usmenog) na bilo kojem ispitnom roku.</w:t>
      </w:r>
    </w:p>
    <w:p w14:paraId="011D0BBF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>Student ima pravo pristupiti kolokviju samo jednom, odnosno ponavljanje kolokvija nije predviđeno. Studenti koji ne polože usmeni dio kolokvija, moraju polagati cijeli ispit po redovnoj proceduri.</w:t>
      </w:r>
    </w:p>
    <w:p w14:paraId="525853F6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> </w:t>
      </w:r>
    </w:p>
    <w:p w14:paraId="2199D957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Style w:val="Strong"/>
          <w:rFonts w:ascii="Arial Narrow" w:hAnsi="Arial Narrow"/>
          <w:color w:val="000000"/>
          <w:sz w:val="22"/>
          <w:szCs w:val="22"/>
        </w:rPr>
        <w:t>2. Format slušačkog kolokvija</w:t>
      </w:r>
    </w:p>
    <w:p w14:paraId="7A54F6DC" w14:textId="77777777" w:rsidR="00C14BD2" w:rsidRP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b/>
          <w:bCs/>
          <w:color w:val="000000"/>
        </w:rPr>
      </w:pPr>
      <w:r w:rsidRPr="00C14BD2">
        <w:rPr>
          <w:rFonts w:ascii="Arial Narrow" w:hAnsi="Arial Narrow"/>
          <w:b/>
          <w:bCs/>
          <w:color w:val="000000"/>
        </w:rPr>
        <w:lastRenderedPageBreak/>
        <w:t xml:space="preserve">KOLOKVIJ I. (PISANI DIO): </w:t>
      </w:r>
    </w:p>
    <w:p w14:paraId="288F5F91" w14:textId="4F7C6C5B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 w:rsidRPr="0054015B">
        <w:rPr>
          <w:rFonts w:ascii="Arial Narrow" w:hAnsi="Arial Narrow"/>
          <w:color w:val="000000"/>
        </w:rPr>
        <w:t>Ko</w:t>
      </w:r>
      <w:r w:rsidR="0054015B" w:rsidRPr="0054015B">
        <w:rPr>
          <w:rFonts w:ascii="Arial Narrow" w:hAnsi="Arial Narrow"/>
          <w:color w:val="000000"/>
        </w:rPr>
        <w:t xml:space="preserve">lokvij će se održati u tjednu </w:t>
      </w:r>
      <w:r w:rsidR="00F119B4">
        <w:rPr>
          <w:rFonts w:ascii="Arial Narrow" w:hAnsi="Arial Narrow"/>
          <w:b/>
          <w:color w:val="000000"/>
        </w:rPr>
        <w:t>10.-14</w:t>
      </w:r>
      <w:r w:rsidRPr="0054015B">
        <w:rPr>
          <w:rFonts w:ascii="Arial Narrow" w:hAnsi="Arial Narrow"/>
          <w:b/>
          <w:color w:val="000000"/>
        </w:rPr>
        <w:t>. svibnja 2021.</w:t>
      </w:r>
      <w:r w:rsidRPr="0054015B">
        <w:rPr>
          <w:rFonts w:ascii="Arial Narrow" w:hAnsi="Arial Narrow"/>
          <w:color w:val="000000"/>
        </w:rPr>
        <w:t xml:space="preserve"> u terminu koji će biti objavljen do 1.5.2021.</w:t>
      </w:r>
      <w:r w:rsidRPr="0054015B">
        <w:rPr>
          <w:rFonts w:ascii="Arial Narrow" w:hAnsi="Arial Narrow"/>
          <w:b/>
          <w:color w:val="000000"/>
        </w:rPr>
        <w:t>,</w:t>
      </w:r>
      <w:r w:rsidR="0054015B" w:rsidRPr="0054015B">
        <w:rPr>
          <w:rFonts w:ascii="Arial Narrow" w:hAnsi="Arial Narrow"/>
          <w:color w:val="000000"/>
        </w:rPr>
        <w:t xml:space="preserve"> </w:t>
      </w:r>
      <w:r w:rsidRPr="0054015B">
        <w:rPr>
          <w:rFonts w:ascii="Arial Narrow" w:hAnsi="Arial Narrow"/>
          <w:color w:val="000000"/>
        </w:rPr>
        <w:t>online putem sustava Merlin.</w:t>
      </w:r>
    </w:p>
    <w:p w14:paraId="1F520B14" w14:textId="4D72439F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Kolokvij se sastoji od </w:t>
      </w:r>
      <w:r w:rsidR="00882901" w:rsidRPr="003E689F">
        <w:rPr>
          <w:rFonts w:ascii="Arial Narrow" w:hAnsi="Arial Narrow"/>
        </w:rPr>
        <w:t>15</w:t>
      </w:r>
      <w:r w:rsidRPr="003E689F">
        <w:rPr>
          <w:rFonts w:ascii="Arial Narrow" w:hAnsi="Arial Narrow"/>
        </w:rPr>
        <w:t xml:space="preserve"> pitanja</w:t>
      </w:r>
      <w:r>
        <w:rPr>
          <w:rFonts w:ascii="Arial Narrow" w:hAnsi="Arial Narrow"/>
        </w:rPr>
        <w:t xml:space="preserve"> u obliku višestrukog izbora, odabira riječi koje nedostaju ili točno/netočno. Vrijeme p</w:t>
      </w:r>
      <w:r w:rsidR="00882901">
        <w:rPr>
          <w:rFonts w:ascii="Arial Narrow" w:hAnsi="Arial Narrow"/>
        </w:rPr>
        <w:t>redviđeno za pisanje testa je 18</w:t>
      </w:r>
      <w:r>
        <w:rPr>
          <w:rFonts w:ascii="Arial Narrow" w:hAnsi="Arial Narrow"/>
        </w:rPr>
        <w:t xml:space="preserve"> minuta. Moguć je jedan pokušaj rješavanja. Pozitivni odgovori se vrednuju 1 bodom. Za pozitivno polaganje k</w:t>
      </w:r>
      <w:r w:rsidR="00882901">
        <w:rPr>
          <w:rFonts w:ascii="Arial Narrow" w:hAnsi="Arial Narrow"/>
        </w:rPr>
        <w:t>olokvija potrebno je ostvariti 9 od mogućih 15</w:t>
      </w:r>
      <w:r>
        <w:rPr>
          <w:rFonts w:ascii="Arial Narrow" w:hAnsi="Arial Narrow"/>
        </w:rPr>
        <w:t xml:space="preserve"> bodova. </w:t>
      </w:r>
    </w:p>
    <w:p w14:paraId="4CD05A32" w14:textId="77777777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</w:rPr>
      </w:pPr>
    </w:p>
    <w:p w14:paraId="297FCA18" w14:textId="28E0A2C0" w:rsidR="00C14BD2" w:rsidRP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b/>
          <w:bCs/>
        </w:rPr>
      </w:pPr>
      <w:r w:rsidRPr="00C14BD2">
        <w:rPr>
          <w:rFonts w:ascii="Arial Narrow" w:hAnsi="Arial Narrow"/>
          <w:b/>
          <w:bCs/>
        </w:rPr>
        <w:t xml:space="preserve">KOLOKVIJ II. (USMENI DIO): </w:t>
      </w:r>
    </w:p>
    <w:p w14:paraId="330947BD" w14:textId="4DF6B0E5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Studenti koji polože Kolokvij I. imaju pravo izaći na usmeni Kolokvij II. polaganjem gradiva koje nije bilo uključeno u prvi kolokvij, i to</w:t>
      </w:r>
      <w:bookmarkStart w:id="1" w:name="_Hlk52468257"/>
      <w:r w:rsidR="00882901">
        <w:rPr>
          <w:rFonts w:ascii="Arial Narrow" w:hAnsi="Arial Narrow"/>
          <w:color w:val="000000"/>
        </w:rPr>
        <w:t xml:space="preserve"> na redovnim ljetnim rokovima i na </w:t>
      </w:r>
      <w:r w:rsidR="00882901" w:rsidRPr="003E689F">
        <w:rPr>
          <w:rFonts w:ascii="Arial Narrow" w:hAnsi="Arial Narrow"/>
          <w:color w:val="000000"/>
        </w:rPr>
        <w:t>prvom</w:t>
      </w:r>
      <w:r w:rsidR="003E689F">
        <w:rPr>
          <w:rFonts w:ascii="Arial Narrow" w:hAnsi="Arial Narrow"/>
          <w:color w:val="000000"/>
        </w:rPr>
        <w:t xml:space="preserve"> roku u rujnu</w:t>
      </w:r>
      <w:r w:rsidR="00F66598">
        <w:rPr>
          <w:rFonts w:ascii="Arial Narrow" w:hAnsi="Arial Narrow"/>
          <w:color w:val="000000"/>
        </w:rPr>
        <w:t xml:space="preserve"> (jesenski ispitni rok)</w:t>
      </w:r>
      <w:r w:rsidR="003E689F">
        <w:rPr>
          <w:rFonts w:ascii="Arial Narrow" w:hAnsi="Arial Narrow"/>
          <w:color w:val="000000"/>
        </w:rPr>
        <w:t xml:space="preserve">. </w:t>
      </w:r>
      <w:r>
        <w:rPr>
          <w:rFonts w:ascii="Arial Narrow" w:hAnsi="Arial Narrow"/>
          <w:color w:val="000000"/>
        </w:rPr>
        <w:t xml:space="preserve"> </w:t>
      </w:r>
    </w:p>
    <w:p w14:paraId="0611FA80" w14:textId="77777777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Student ima pravo pristupiti svakom kolokviju samo jednom, odnosno ponavljanje kolokvija nije predviđeno</w:t>
      </w:r>
      <w:bookmarkEnd w:id="1"/>
      <w:r>
        <w:rPr>
          <w:rFonts w:ascii="Arial Narrow" w:hAnsi="Arial Narrow"/>
          <w:color w:val="000000"/>
        </w:rPr>
        <w:t xml:space="preserve">. </w:t>
      </w:r>
    </w:p>
    <w:p w14:paraId="7AC3C3D2" w14:textId="5A29AE28" w:rsidR="00C14BD2" w:rsidRDefault="00C14BD2" w:rsidP="00C14BD2">
      <w:pP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Studenti koji ne polože pisani kolokvij ili koji zaključno s </w:t>
      </w:r>
      <w:r w:rsidR="00882901">
        <w:rPr>
          <w:rFonts w:ascii="Arial Narrow" w:hAnsi="Arial Narrow"/>
          <w:color w:val="000000"/>
        </w:rPr>
        <w:t xml:space="preserve">prvim </w:t>
      </w:r>
      <w:r>
        <w:rPr>
          <w:rFonts w:ascii="Arial Narrow" w:hAnsi="Arial Narrow"/>
          <w:color w:val="000000"/>
        </w:rPr>
        <w:t xml:space="preserve">rokom u </w:t>
      </w:r>
      <w:r w:rsidR="00882901">
        <w:rPr>
          <w:rFonts w:ascii="Arial Narrow" w:hAnsi="Arial Narrow"/>
          <w:color w:val="000000"/>
        </w:rPr>
        <w:t>rujnu</w:t>
      </w:r>
      <w:r>
        <w:rPr>
          <w:rFonts w:ascii="Arial Narrow" w:hAnsi="Arial Narrow"/>
          <w:color w:val="000000"/>
        </w:rPr>
        <w:t xml:space="preserve"> ne polože usmeni kolokvij, moraju polagati cijeli ispit po redovnoj proceduri.</w:t>
      </w:r>
    </w:p>
    <w:p w14:paraId="3B813C22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Fonts w:ascii="Arial Narrow" w:hAnsi="Arial Narrow"/>
          <w:color w:val="000000"/>
          <w:sz w:val="22"/>
          <w:szCs w:val="22"/>
        </w:rPr>
        <w:t> </w:t>
      </w:r>
    </w:p>
    <w:p w14:paraId="67ECB8B8" w14:textId="77777777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65F84">
        <w:rPr>
          <w:rStyle w:val="Strong"/>
          <w:rFonts w:ascii="Arial Narrow" w:hAnsi="Arial Narrow"/>
          <w:color w:val="000000"/>
          <w:sz w:val="22"/>
          <w:szCs w:val="22"/>
        </w:rPr>
        <w:t>3. Literatura za slušački kolokvij</w:t>
      </w:r>
    </w:p>
    <w:p w14:paraId="70070E65" w14:textId="1BBF936B" w:rsidR="00165F84" w:rsidRPr="003E689F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3E689F">
        <w:rPr>
          <w:rFonts w:ascii="Arial Narrow" w:hAnsi="Arial Narrow"/>
          <w:b/>
          <w:bCs/>
          <w:color w:val="000000"/>
          <w:sz w:val="22"/>
          <w:szCs w:val="22"/>
        </w:rPr>
        <w:t xml:space="preserve">1. kolokvij – pisani </w:t>
      </w:r>
    </w:p>
    <w:p w14:paraId="7F7758E9" w14:textId="30BB45F4" w:rsidR="00165F84" w:rsidRPr="00165F84" w:rsidRDefault="00165F84" w:rsidP="00165F84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3E689F">
        <w:rPr>
          <w:rFonts w:ascii="Arial Narrow" w:hAnsi="Arial Narrow"/>
          <w:color w:val="000000"/>
          <w:sz w:val="22"/>
          <w:szCs w:val="22"/>
        </w:rPr>
        <w:t>Koprić I., Marčetić G., Musa A., Đulabić V., Lalić Novak G.; Upravna znanost - Javna uprava u suvremenom europskom kontekstu; Zagreb: Pravni fakultet Sveučilišta u Zagrebu (2014), str. 1-26, 27-51, 60-64, 64-66, 72-77, 77-78, 7</w:t>
      </w:r>
      <w:r w:rsidR="00882901" w:rsidRPr="003E689F">
        <w:rPr>
          <w:rFonts w:ascii="Arial Narrow" w:hAnsi="Arial Narrow"/>
          <w:color w:val="000000"/>
          <w:sz w:val="22"/>
          <w:szCs w:val="22"/>
        </w:rPr>
        <w:t>9-82, 90-104, 104-107, 114-123.</w:t>
      </w:r>
    </w:p>
    <w:p w14:paraId="58B55CB8" w14:textId="71A7D53C" w:rsidR="00165F84" w:rsidRPr="00165F84" w:rsidRDefault="00327EE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2. </w:t>
      </w:r>
      <w:r w:rsidR="00165F84" w:rsidRPr="00165F84">
        <w:rPr>
          <w:rFonts w:ascii="Arial Narrow" w:hAnsi="Arial Narrow"/>
          <w:b/>
          <w:bCs/>
        </w:rPr>
        <w:t>Usmeni dio ispita nakon položenog kolokvija</w:t>
      </w:r>
    </w:p>
    <w:p w14:paraId="41E4DD50" w14:textId="7BFE8026" w:rsidR="00165F84" w:rsidRPr="00165F84" w:rsidRDefault="00165F84">
      <w:pPr>
        <w:rPr>
          <w:rFonts w:ascii="Arial Narrow" w:hAnsi="Arial Narrow"/>
          <w:color w:val="000000"/>
          <w:shd w:val="clear" w:color="auto" w:fill="FFFFFF"/>
        </w:rPr>
      </w:pPr>
      <w:r w:rsidRPr="00165F84">
        <w:rPr>
          <w:rFonts w:ascii="Arial Narrow" w:hAnsi="Arial Narrow"/>
          <w:color w:val="000000"/>
        </w:rPr>
        <w:t>Koprić I., Marčetić G., Musa A., Đulabić V., Lalić Novak G.; Upravna znanost - Javna uprava u suvremenom europskom kontekstu; Zagreb: Pravni fakultet Sv</w:t>
      </w:r>
      <w:r w:rsidR="00882901">
        <w:rPr>
          <w:rFonts w:ascii="Arial Narrow" w:hAnsi="Arial Narrow"/>
          <w:color w:val="000000"/>
        </w:rPr>
        <w:t xml:space="preserve">eučilišta u Zagrebu (2014), str. </w:t>
      </w:r>
      <w:r w:rsidRPr="00165F84">
        <w:rPr>
          <w:rFonts w:ascii="Arial Narrow" w:hAnsi="Arial Narrow"/>
          <w:color w:val="000000"/>
        </w:rPr>
        <w:t xml:space="preserve">133-142, 142-161, 177-193, 193-196, </w:t>
      </w:r>
      <w:r w:rsidRPr="00165F84">
        <w:rPr>
          <w:rFonts w:ascii="Arial Narrow" w:hAnsi="Arial Narrow"/>
          <w:color w:val="000000"/>
          <w:shd w:val="clear" w:color="auto" w:fill="FFFFFF"/>
        </w:rPr>
        <w:t>215-246, 247-249, 260-270, 276-288, 296-307, 314-330, 345-355.</w:t>
      </w:r>
    </w:p>
    <w:p w14:paraId="552EF288" w14:textId="0EDB4F44" w:rsidR="00165F84" w:rsidRPr="00165F84" w:rsidRDefault="00165F84" w:rsidP="00165F84">
      <w:pPr>
        <w:rPr>
          <w:rFonts w:ascii="Arial Narrow" w:hAnsi="Arial Narrow"/>
          <w:color w:val="000000"/>
          <w:shd w:val="clear" w:color="auto" w:fill="FFFFFF"/>
        </w:rPr>
      </w:pPr>
      <w:r w:rsidRPr="00165F84">
        <w:rPr>
          <w:rFonts w:ascii="Arial Narrow" w:hAnsi="Arial Narrow"/>
          <w:color w:val="000000"/>
          <w:shd w:val="clear" w:color="auto" w:fill="FFFFFF"/>
        </w:rPr>
        <w:t>Vedran Đulabić; Socijalne službe u konceptu službi od općeg interesa; Revija za socijalnu politiku (2007), str. 137-162</w:t>
      </w:r>
    </w:p>
    <w:p w14:paraId="051B2D31" w14:textId="77777777" w:rsidR="00165F84" w:rsidRPr="00165F84" w:rsidRDefault="00165F84" w:rsidP="00165F84">
      <w:pPr>
        <w:rPr>
          <w:rFonts w:ascii="Arial Narrow" w:hAnsi="Arial Narrow"/>
        </w:rPr>
      </w:pPr>
      <w:r w:rsidRPr="00165F84">
        <w:rPr>
          <w:rFonts w:ascii="Arial Narrow" w:hAnsi="Arial Narrow"/>
          <w:color w:val="000000"/>
          <w:shd w:val="clear" w:color="auto" w:fill="FFFFFF"/>
        </w:rPr>
        <w:t>Eugen Pusić; Država i državna uprava; Zagreb: Pravni fakultet u Zagrebu i Društveno veleučilište u Zagrebu. (2007), str. 310-329</w:t>
      </w:r>
    </w:p>
    <w:p w14:paraId="3617E4D9" w14:textId="7020FDB6" w:rsidR="00165F84" w:rsidRDefault="00165F84">
      <w:pPr>
        <w:rPr>
          <w:rFonts w:ascii="Arial Narrow" w:hAnsi="Arial Narrow"/>
          <w:b/>
          <w:bCs/>
        </w:rPr>
      </w:pPr>
    </w:p>
    <w:p w14:paraId="3CB22F3F" w14:textId="77777777" w:rsidR="00C14BD2" w:rsidRPr="00165F84" w:rsidRDefault="00C14BD2">
      <w:pPr>
        <w:rPr>
          <w:rFonts w:ascii="Arial Narrow" w:hAnsi="Arial Narrow"/>
          <w:b/>
          <w:bCs/>
        </w:rPr>
      </w:pPr>
    </w:p>
    <w:p w14:paraId="296BB506" w14:textId="2B9E1E24" w:rsidR="00165F84" w:rsidRPr="00165F84" w:rsidRDefault="00165F84">
      <w:pPr>
        <w:rPr>
          <w:rFonts w:ascii="Arial Narrow" w:hAnsi="Arial Narrow"/>
          <w:color w:val="000000"/>
          <w:u w:val="single"/>
        </w:rPr>
      </w:pPr>
      <w:r w:rsidRPr="00165F84">
        <w:rPr>
          <w:rFonts w:ascii="Arial Narrow" w:hAnsi="Arial Narrow"/>
          <w:b/>
          <w:bCs/>
          <w:color w:val="000000"/>
          <w:u w:val="single"/>
        </w:rPr>
        <w:t>POLAGANJE ISPITA REDOVNIM PUTEM</w:t>
      </w:r>
    </w:p>
    <w:p w14:paraId="000E828D" w14:textId="60DF57F7" w:rsidR="00165F84" w:rsidRDefault="00165F84" w:rsidP="00165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 w:rsidRPr="00165F84">
        <w:rPr>
          <w:rFonts w:ascii="Arial Narrow" w:hAnsi="Arial Narrow"/>
          <w:color w:val="000000"/>
        </w:rPr>
        <w:t xml:space="preserve">Ispit se sastoji od pisanog i usmenog dijela, koje student polaže na uobičajen način, na nekom od utvrđenih redovnih i izvanrednih ispitnih rokova i to polažući cijelo gradivo kolegija. </w:t>
      </w:r>
    </w:p>
    <w:p w14:paraId="2AF10B98" w14:textId="0A6FA7FE" w:rsidR="009A1D4F" w:rsidRPr="009A1D4F" w:rsidRDefault="009A1D4F" w:rsidP="009A1D4F">
      <w:pPr>
        <w:shd w:val="clear" w:color="auto" w:fill="FFFFFF"/>
        <w:spacing w:after="100" w:afterAutospacing="1" w:line="240" w:lineRule="auto"/>
        <w:jc w:val="both"/>
        <w:rPr>
          <w:rFonts w:ascii="Arial Narrow" w:hAnsi="Arial Narrow" w:cs="Arial"/>
        </w:rPr>
      </w:pPr>
      <w:r w:rsidRPr="009A1D4F">
        <w:rPr>
          <w:rFonts w:ascii="Arial Narrow" w:hAnsi="Arial Narrow" w:cs="Arial"/>
        </w:rPr>
        <w:t>Test se sastoji od 6 pitanja esejskog tipa (problemskih zadataka) pri čemu je naglasak na provjeri znanja, razumijevanju i povezivanju gradiva. U tom smislu, u zadacima se traži objašnjavanje gradiva, a zadatak sadrži kratak opis problemske situacije i pitanje na temelju kojeg se provjerava povezivanje te situacije sa gradivom iz ispitne literature</w:t>
      </w:r>
      <w:r>
        <w:rPr>
          <w:rFonts w:ascii="Arial Narrow" w:hAnsi="Arial Narrow" w:cs="Arial"/>
        </w:rPr>
        <w:t>.</w:t>
      </w:r>
    </w:p>
    <w:p w14:paraId="7C568F45" w14:textId="77777777" w:rsidR="009A1D4F" w:rsidRPr="009A1D4F" w:rsidRDefault="009A1D4F" w:rsidP="009A1D4F">
      <w:pPr>
        <w:shd w:val="clear" w:color="auto" w:fill="FFFFFF"/>
        <w:spacing w:after="100" w:afterAutospacing="1" w:line="240" w:lineRule="auto"/>
        <w:jc w:val="both"/>
        <w:rPr>
          <w:rFonts w:ascii="Arial Narrow" w:hAnsi="Arial Narrow" w:cs="Arial"/>
        </w:rPr>
      </w:pPr>
      <w:r w:rsidRPr="009A1D4F">
        <w:rPr>
          <w:rFonts w:ascii="Arial Narrow" w:hAnsi="Arial Narrow" w:cs="Arial"/>
        </w:rPr>
        <w:t>Odgovori se ocjenjuju na skali od 0 do 4 boda. Negativnih bodova nema. Ukupan broj bodova koji se može postići na testu je 24 (6x4 boda). Za pozitivan test potrebno je ostvariti 11 bodova i pritom imati najmanje 4 djelomično ili u potpunosti točna odgovora (ili obrnuto, najviše dva pitanja mogu pogrešno ili u potpunosti neodgovorena, tj. bez bodova).</w:t>
      </w:r>
    </w:p>
    <w:p w14:paraId="3C16B164" w14:textId="77777777" w:rsidR="00165F84" w:rsidRPr="00165F84" w:rsidRDefault="00165F84" w:rsidP="00165F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hAnsi="Arial Narrow"/>
          <w:color w:val="000000"/>
        </w:rPr>
      </w:pPr>
      <w:r w:rsidRPr="00165F84">
        <w:rPr>
          <w:rFonts w:ascii="Arial Narrow" w:hAnsi="Arial Narrow"/>
          <w:color w:val="000000"/>
        </w:rPr>
        <w:lastRenderedPageBreak/>
        <w:t xml:space="preserve">U slučaju povratka u redovni režim nastave (i ispita), studenti će biti pravovremeno obaviješteni o formatu pisanog dijela ispita. </w:t>
      </w:r>
    </w:p>
    <w:p w14:paraId="6BF70F30" w14:textId="6F992E80" w:rsidR="00165F84" w:rsidRPr="00165F84" w:rsidRDefault="00165F84">
      <w:pPr>
        <w:rPr>
          <w:rFonts w:ascii="Arial Narrow" w:hAnsi="Arial Narrow"/>
          <w:b/>
          <w:bCs/>
        </w:rPr>
      </w:pPr>
    </w:p>
    <w:p w14:paraId="6299DAE3" w14:textId="2AD46846" w:rsidR="00165F84" w:rsidRPr="00165F84" w:rsidRDefault="00165F84">
      <w:pPr>
        <w:rPr>
          <w:rFonts w:ascii="Arial Narrow" w:hAnsi="Arial Narrow"/>
          <w:b/>
          <w:bCs/>
        </w:rPr>
      </w:pPr>
      <w:r w:rsidRPr="00165F84">
        <w:rPr>
          <w:rFonts w:ascii="Arial Narrow" w:hAnsi="Arial Narrow"/>
          <w:b/>
          <w:bCs/>
        </w:rPr>
        <w:t xml:space="preserve">Literatura za ispit redovnim putem </w:t>
      </w:r>
    </w:p>
    <w:p w14:paraId="27C86CE5" w14:textId="74CEF96F" w:rsidR="00165F84" w:rsidRPr="00165F84" w:rsidRDefault="00165F84">
      <w:pPr>
        <w:rPr>
          <w:rFonts w:ascii="Arial Narrow" w:hAnsi="Arial Narrow"/>
          <w:color w:val="000000"/>
          <w:shd w:val="clear" w:color="auto" w:fill="FFFFFF"/>
        </w:rPr>
      </w:pPr>
      <w:r w:rsidRPr="00165F84">
        <w:rPr>
          <w:rFonts w:ascii="Arial Narrow" w:hAnsi="Arial Narrow"/>
          <w:color w:val="000000"/>
          <w:shd w:val="clear" w:color="auto" w:fill="FFFFFF"/>
        </w:rPr>
        <w:t>Koprić I., Marčetić G., Musa A., Đulabić V., Lalić Novak G.; Upravna znanost - Javna uprava u suvremenom europskom kontekstu; Zagreb: Pravni fakultet Sveučilišta u Zagrebu. (2014), str. 1-26, 27-51, 60-64, 64-66, 72-77, 77-78, 79-82, 90-104, 104-107, 114-123, 133-142, 142-161, 177-193, 193-196, 215-246, 247-249, 260-270, 276-288, 296-307, 314-330, 345-355</w:t>
      </w:r>
    </w:p>
    <w:p w14:paraId="561DA9B5" w14:textId="30C6F185" w:rsidR="00165F84" w:rsidRPr="00165F84" w:rsidRDefault="00165F84">
      <w:pPr>
        <w:rPr>
          <w:rFonts w:ascii="Arial Narrow" w:hAnsi="Arial Narrow"/>
          <w:color w:val="000000"/>
          <w:shd w:val="clear" w:color="auto" w:fill="FFFFFF"/>
        </w:rPr>
      </w:pPr>
      <w:r w:rsidRPr="00165F84">
        <w:rPr>
          <w:rFonts w:ascii="Arial Narrow" w:hAnsi="Arial Narrow"/>
          <w:color w:val="000000"/>
          <w:shd w:val="clear" w:color="auto" w:fill="FFFFFF"/>
        </w:rPr>
        <w:t>Vedran Đulabić; Socijalne službe u konceptu službi od općeg interesa; Revija za socijalnu politiku (2007), str. 137-162</w:t>
      </w:r>
    </w:p>
    <w:p w14:paraId="6A09B4D5" w14:textId="27AE6168" w:rsidR="00165F84" w:rsidRPr="00165F84" w:rsidRDefault="00165F84">
      <w:pPr>
        <w:rPr>
          <w:rFonts w:ascii="Arial Narrow" w:hAnsi="Arial Narrow"/>
        </w:rPr>
      </w:pPr>
      <w:r w:rsidRPr="00165F84">
        <w:rPr>
          <w:rFonts w:ascii="Arial Narrow" w:hAnsi="Arial Narrow"/>
          <w:color w:val="000000"/>
          <w:shd w:val="clear" w:color="auto" w:fill="FFFFFF"/>
        </w:rPr>
        <w:t>Eugen Pusić; Država i državna uprava; Zagreb: Pravni fakultet u Zagrebu i Društveno veleučilište u Zagrebu. (2007), str. 310-329</w:t>
      </w:r>
    </w:p>
    <w:sectPr w:rsidR="00165F84" w:rsidRPr="00165F84" w:rsidSect="0001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D5019" w14:textId="77777777" w:rsidR="00A03A0C" w:rsidRDefault="00A03A0C" w:rsidP="00A268A7">
      <w:pPr>
        <w:spacing w:after="0" w:line="240" w:lineRule="auto"/>
      </w:pPr>
      <w:r>
        <w:separator/>
      </w:r>
    </w:p>
  </w:endnote>
  <w:endnote w:type="continuationSeparator" w:id="0">
    <w:p w14:paraId="47E6AC7C" w14:textId="77777777" w:rsidR="00A03A0C" w:rsidRDefault="00A03A0C" w:rsidP="00A2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16E8" w14:textId="77777777" w:rsidR="00A03A0C" w:rsidRDefault="00A03A0C" w:rsidP="00A268A7">
      <w:pPr>
        <w:spacing w:after="0" w:line="240" w:lineRule="auto"/>
      </w:pPr>
      <w:r>
        <w:separator/>
      </w:r>
    </w:p>
  </w:footnote>
  <w:footnote w:type="continuationSeparator" w:id="0">
    <w:p w14:paraId="0287C175" w14:textId="77777777" w:rsidR="00A03A0C" w:rsidRDefault="00A03A0C" w:rsidP="00A2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FE4"/>
    <w:multiLevelType w:val="hybridMultilevel"/>
    <w:tmpl w:val="131C696C"/>
    <w:lvl w:ilvl="0" w:tplc="5B9E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3B3"/>
    <w:multiLevelType w:val="hybridMultilevel"/>
    <w:tmpl w:val="A4667E18"/>
    <w:lvl w:ilvl="0" w:tplc="3992282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036"/>
    <w:multiLevelType w:val="hybridMultilevel"/>
    <w:tmpl w:val="4A46C3B4"/>
    <w:lvl w:ilvl="0" w:tplc="EC982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B428F"/>
    <w:multiLevelType w:val="hybridMultilevel"/>
    <w:tmpl w:val="EC96D00A"/>
    <w:lvl w:ilvl="0" w:tplc="ECE48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36D3"/>
    <w:multiLevelType w:val="hybridMultilevel"/>
    <w:tmpl w:val="AD60A84E"/>
    <w:lvl w:ilvl="0" w:tplc="35E88C9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43"/>
    <w:rsid w:val="000172BC"/>
    <w:rsid w:val="00026D1F"/>
    <w:rsid w:val="00075E8B"/>
    <w:rsid w:val="0008131A"/>
    <w:rsid w:val="000D487E"/>
    <w:rsid w:val="001038F8"/>
    <w:rsid w:val="001543A1"/>
    <w:rsid w:val="00165F84"/>
    <w:rsid w:val="00191B68"/>
    <w:rsid w:val="001928DD"/>
    <w:rsid w:val="001D1A18"/>
    <w:rsid w:val="001E2972"/>
    <w:rsid w:val="001F72A4"/>
    <w:rsid w:val="00207450"/>
    <w:rsid w:val="00212D1F"/>
    <w:rsid w:val="00225139"/>
    <w:rsid w:val="002345C1"/>
    <w:rsid w:val="00236F5E"/>
    <w:rsid w:val="00242A93"/>
    <w:rsid w:val="00271B8E"/>
    <w:rsid w:val="002A556E"/>
    <w:rsid w:val="002B6B25"/>
    <w:rsid w:val="002D4FD1"/>
    <w:rsid w:val="002D6F72"/>
    <w:rsid w:val="002F1831"/>
    <w:rsid w:val="00303640"/>
    <w:rsid w:val="00327EEF"/>
    <w:rsid w:val="00362D1A"/>
    <w:rsid w:val="0036711B"/>
    <w:rsid w:val="00373674"/>
    <w:rsid w:val="00376D5B"/>
    <w:rsid w:val="003E689F"/>
    <w:rsid w:val="00447AB8"/>
    <w:rsid w:val="0046025C"/>
    <w:rsid w:val="00483113"/>
    <w:rsid w:val="004A4C3E"/>
    <w:rsid w:val="004B60A3"/>
    <w:rsid w:val="00504E75"/>
    <w:rsid w:val="00505EAA"/>
    <w:rsid w:val="00526140"/>
    <w:rsid w:val="0054015B"/>
    <w:rsid w:val="00551B26"/>
    <w:rsid w:val="0056195C"/>
    <w:rsid w:val="00580E79"/>
    <w:rsid w:val="00590304"/>
    <w:rsid w:val="005B5901"/>
    <w:rsid w:val="005F1311"/>
    <w:rsid w:val="005F23B8"/>
    <w:rsid w:val="005F2CC7"/>
    <w:rsid w:val="00602038"/>
    <w:rsid w:val="00605060"/>
    <w:rsid w:val="006757B4"/>
    <w:rsid w:val="0069579C"/>
    <w:rsid w:val="006C3E09"/>
    <w:rsid w:val="006D43B7"/>
    <w:rsid w:val="007051B6"/>
    <w:rsid w:val="00743C52"/>
    <w:rsid w:val="00761D16"/>
    <w:rsid w:val="007F269A"/>
    <w:rsid w:val="00817111"/>
    <w:rsid w:val="00865BBA"/>
    <w:rsid w:val="00866E4C"/>
    <w:rsid w:val="00882901"/>
    <w:rsid w:val="008943E3"/>
    <w:rsid w:val="008954AE"/>
    <w:rsid w:val="008C26FF"/>
    <w:rsid w:val="008C53E8"/>
    <w:rsid w:val="008D2679"/>
    <w:rsid w:val="008E5776"/>
    <w:rsid w:val="008F3005"/>
    <w:rsid w:val="00960AA3"/>
    <w:rsid w:val="00970E44"/>
    <w:rsid w:val="009A1D4F"/>
    <w:rsid w:val="009A3A56"/>
    <w:rsid w:val="009A7B7D"/>
    <w:rsid w:val="009C666E"/>
    <w:rsid w:val="009F02EC"/>
    <w:rsid w:val="009F35DD"/>
    <w:rsid w:val="00A03A0C"/>
    <w:rsid w:val="00A268A7"/>
    <w:rsid w:val="00A64BCE"/>
    <w:rsid w:val="00A962FD"/>
    <w:rsid w:val="00A96695"/>
    <w:rsid w:val="00B435B5"/>
    <w:rsid w:val="00B570B6"/>
    <w:rsid w:val="00B8099B"/>
    <w:rsid w:val="00BB666F"/>
    <w:rsid w:val="00BD1078"/>
    <w:rsid w:val="00BD4FD8"/>
    <w:rsid w:val="00C0242E"/>
    <w:rsid w:val="00C06897"/>
    <w:rsid w:val="00C14BD2"/>
    <w:rsid w:val="00C34DB1"/>
    <w:rsid w:val="00C359F0"/>
    <w:rsid w:val="00C50FB1"/>
    <w:rsid w:val="00C621BB"/>
    <w:rsid w:val="00C90E3B"/>
    <w:rsid w:val="00CD6966"/>
    <w:rsid w:val="00D11044"/>
    <w:rsid w:val="00D30F3E"/>
    <w:rsid w:val="00D47FB8"/>
    <w:rsid w:val="00D5477B"/>
    <w:rsid w:val="00D72AFC"/>
    <w:rsid w:val="00D747A1"/>
    <w:rsid w:val="00D91E99"/>
    <w:rsid w:val="00D94C6E"/>
    <w:rsid w:val="00D97979"/>
    <w:rsid w:val="00DA5486"/>
    <w:rsid w:val="00DB03A9"/>
    <w:rsid w:val="00DB4484"/>
    <w:rsid w:val="00E15C4B"/>
    <w:rsid w:val="00E463AB"/>
    <w:rsid w:val="00E64343"/>
    <w:rsid w:val="00E7132B"/>
    <w:rsid w:val="00E83E8F"/>
    <w:rsid w:val="00E9204F"/>
    <w:rsid w:val="00F119B4"/>
    <w:rsid w:val="00F1293A"/>
    <w:rsid w:val="00F40C03"/>
    <w:rsid w:val="00F55007"/>
    <w:rsid w:val="00F66598"/>
    <w:rsid w:val="00F95ED9"/>
    <w:rsid w:val="00FB0097"/>
    <w:rsid w:val="00FC522B"/>
    <w:rsid w:val="00FE2B9B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847CF"/>
  <w14:defaultImageDpi w14:val="300"/>
  <w15:docId w15:val="{A735E980-8955-420F-82D0-83C9DC5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3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6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8A7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268A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26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7"/>
    <w:rPr>
      <w:rFonts w:ascii="Tahoma" w:eastAsia="Times New Roman" w:hAnsi="Tahoma" w:cs="Tahoma"/>
      <w:sz w:val="16"/>
      <w:szCs w:val="16"/>
      <w:lang w:val="hr-HR" w:eastAsia="hr-HR"/>
    </w:rPr>
  </w:style>
  <w:style w:type="paragraph" w:styleId="NormalWeb">
    <w:name w:val="Normal (Web)"/>
    <w:basedOn w:val="Normal"/>
    <w:uiPriority w:val="99"/>
    <w:unhideWhenUsed/>
    <w:rsid w:val="00165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A4E8-9FB7-4BC3-8AE5-C469B86E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Lalić Novak</dc:creator>
  <cp:lastModifiedBy>Windows User</cp:lastModifiedBy>
  <cp:revision>2</cp:revision>
  <dcterms:created xsi:type="dcterms:W3CDTF">2021-03-01T17:19:00Z</dcterms:created>
  <dcterms:modified xsi:type="dcterms:W3CDTF">2021-03-01T17:19:00Z</dcterms:modified>
</cp:coreProperties>
</file>